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F1F6C" w14:textId="77777777" w:rsidR="00A479F1" w:rsidRPr="009F4519" w:rsidRDefault="00A479F1" w:rsidP="00A47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ОБҐРУНТУВАННЯ</w:t>
      </w:r>
    </w:p>
    <w:p w14:paraId="52B5185F" w14:textId="77777777" w:rsidR="00A479F1" w:rsidRPr="009F4519" w:rsidRDefault="00A479F1" w:rsidP="00A47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технічних та якісних характеристик </w:t>
      </w: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закупівлі з надання послуг по доступу </w:t>
      </w:r>
      <w:proofErr w:type="spellStart"/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др</w:t>
      </w:r>
      <w:proofErr w:type="spellEnd"/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мережі інтернет, 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розміру бюджетного призначення, очікуваної вартості предмета закупівлі</w:t>
      </w:r>
    </w:p>
    <w:p w14:paraId="0874DFD0" w14:textId="77777777" w:rsid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val="en-US" w:eastAsia="ru-RU"/>
        </w:rPr>
      </w:pPr>
      <w:r w:rsidRPr="009F45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val="uk-UA" w:eastAsia="ru-RU"/>
        </w:rPr>
        <w:t>(оприлюднюється на виконання постанови КМУ № 710 від 11.10.2016 «Про ефективне використання державних коштів» (зі змінами))</w:t>
      </w:r>
    </w:p>
    <w:p w14:paraId="51BA7DDD" w14:textId="77777777" w:rsidR="009F4519" w:rsidRPr="009F4519" w:rsidRDefault="009F4519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6BAE63D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Найменування: </w:t>
      </w:r>
      <w:r w:rsidRPr="009F451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Макарівська  селищна рада;</w:t>
      </w:r>
    </w:p>
    <w:p w14:paraId="4B1F6410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 місцезнаходження: :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 Україна,</w:t>
      </w:r>
      <w:r w:rsidRPr="009F45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 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08001, вул. Димитрія Ростовського, 30, селище Макарів, Бучанського району Київської області;</w:t>
      </w: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  ідентифікаційний код замовника в Єдиному державному реєстрі юридичних осіб, фізичних осіб — підприємців та громадських формувань, його категорія: 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Код згідно з ЄДРПОУ:</w:t>
      </w:r>
      <w:r w:rsidRPr="009F451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 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BFBFB"/>
          <w:lang w:val="uk-UA" w:eastAsia="ru-RU"/>
        </w:rPr>
        <w:t>04362183 ;</w:t>
      </w:r>
      <w:r w:rsidRPr="009F451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 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органи державної влади та органи місцевого самоврядування, зазначені у пункті 1 частини першої  статті 2 Закону.</w:t>
      </w:r>
    </w:p>
    <w:p w14:paraId="0E4E929B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 </w:t>
      </w:r>
      <w:r w:rsidR="00F65768" w:rsidRPr="009F4519">
        <w:rPr>
          <w:rFonts w:ascii="Times New Roman" w:hAnsi="Times New Roman" w:cs="Times New Roman"/>
          <w:b/>
          <w:lang w:val="uk-UA"/>
        </w:rPr>
        <w:t xml:space="preserve"> Послуги з</w:t>
      </w:r>
      <w:r w:rsidR="009E4F85" w:rsidRPr="009F4519">
        <w:rPr>
          <w:rFonts w:ascii="Times New Roman" w:hAnsi="Times New Roman" w:cs="Times New Roman"/>
          <w:b/>
          <w:lang w:val="uk-UA"/>
        </w:rPr>
        <w:t xml:space="preserve"> доступу до мережі Інтернет</w:t>
      </w: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 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за ДК 021:2015 «Єдиний закупівельний словник» 72410000-7 Послуги провайдерів.</w:t>
      </w:r>
    </w:p>
    <w:p w14:paraId="775B0126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 </w:t>
      </w: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Вид та ідентифікатор процедури закупівлі:</w:t>
      </w:r>
      <w:r w:rsidRPr="009F451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 </w:t>
      </w:r>
      <w:r w:rsidR="00B2686C" w:rsidRPr="009F451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UA-2026-01-27-002087-a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 </w:t>
      </w:r>
    </w:p>
    <w:p w14:paraId="7947FB86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Розмір бюджетного призначення:</w:t>
      </w:r>
      <w:r w:rsidRPr="009F451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 </w:t>
      </w: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: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  Розмір бюджетного призначення визначено КПКВК 0111021, КПКВК 01110</w:t>
      </w:r>
      <w:r w:rsidR="00B2686C"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10 та КПКВК 0118230 КЕКВ 2240 «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Оплата послу (крім комунальних)».</w:t>
      </w:r>
    </w:p>
    <w:p w14:paraId="59893319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Очікувана вартість та обґрунтування очікуваної вартості предмета закупівлі: </w:t>
      </w:r>
      <w:r w:rsidR="00F65768"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300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 000грн. 00 </w:t>
      </w:r>
      <w:r w:rsidR="00B3672E"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коп.(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сімдесят </w:t>
      </w:r>
      <w:r w:rsidR="00B3672E"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чотири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тисяч</w:t>
      </w:r>
      <w:r w:rsidR="00B3672E"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і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 гривень 00коп.). Визначення очікуваної вартості предмета закупівлі обумовлено статистичним аналізом загальнодоступної інформації про ціну предмета закупівлі на підставі затвердженої центральним органом виконавчої влади, що забезпечує формування та реалізує державну політику у сфері публічних </w:t>
      </w:r>
      <w:proofErr w:type="spellStart"/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закупівель</w:t>
      </w:r>
      <w:proofErr w:type="spellEnd"/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, примірної методики визначення очікуваної вартості предмета закупівлі, а саме: згідно з пунктом 1 розділу ІІІ наказу Міністерства розвитку економіки, торгівлі та сільського господарства України від 18.02.2020  № 275( із змінами).</w:t>
      </w:r>
    </w:p>
    <w:p w14:paraId="7F7A23D0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       Закупівля здійснюється згідно Постанови Кабінету Міністрів України від 12 жовтня 2022 р. № 1178 «Про затвердження особливостей здійснення публічних </w:t>
      </w:r>
      <w:proofErr w:type="spellStart"/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закупівель</w:t>
      </w:r>
      <w:proofErr w:type="spellEnd"/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скасування»(зі змінами).</w:t>
      </w:r>
    </w:p>
    <w:p w14:paraId="0BBCEBAF" w14:textId="77777777" w:rsidR="00A479F1" w:rsidRPr="009F4519" w:rsidRDefault="00A479F1" w:rsidP="00A479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 w:eastAsia="ru-RU"/>
        </w:rPr>
        <w:t> </w:t>
      </w:r>
    </w:p>
    <w:p w14:paraId="69AA5BA2" w14:textId="77777777" w:rsidR="00A479F1" w:rsidRPr="009F4519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Обґрунтування технічних, якісних характеристик.</w:t>
      </w:r>
    </w:p>
    <w:p w14:paraId="478A457F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1. Електронні комунікаційні послуги повинні надаватись відповідно до чинних в Україні законодавчих та нормативних актів, зокрема:</w:t>
      </w:r>
    </w:p>
    <w:p w14:paraId="1E98E557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Закон України «Про електронні комунікації» від 16.12.2020 № 1089-IX;</w:t>
      </w:r>
    </w:p>
    <w:p w14:paraId="6AA30A07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Указ Президента України «Про деякі заходи щодо захисту державних інформаційних ресурсів у мережах передачі даних» від 24.09.2001 №891;</w:t>
      </w:r>
    </w:p>
    <w:p w14:paraId="0BC49D11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Наказ Адміністрації Державної служби спеціального зв’язку та захисту інформації України від 10.06.2008 №94 «Про затвердження Порядку координації діяльності органів державної влади, органів місцевого самоврядування, військових формувань, підприємств, установ і організацій незалежно від форм власності з питань запобігання, виявлення та усунення наслідків несанкціонованих дій щодо державних інформаційних ресурсів в інформаційних, телекомунікаційних та інформаційно-телекомунікаційних системах»;</w:t>
      </w:r>
    </w:p>
    <w:p w14:paraId="10CA4595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Порядок координації діяльності органів державної влади, органів місцевого самоврядування, військових формувань, підприємств, установ і організацій незалежно від форм власності з питань запобігання, виявлення та усунення наслідків несанкціонованих дій щодо державних інформаційних, телекомунікаційних та інформаційно-телекомунікаційних системах, затвердженого наказом Адміністрації </w:t>
      </w:r>
      <w:proofErr w:type="spellStart"/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Держспецзв'язку</w:t>
      </w:r>
      <w:proofErr w:type="spellEnd"/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 10.06.2008 № 94, зареєстрованого в Міністерстві юстиції України 7 липня 2008 р. за № 603/15294;</w:t>
      </w:r>
    </w:p>
    <w:p w14:paraId="3ADC25A5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2. Умови, які забезпечує Учасник:</w:t>
      </w:r>
    </w:p>
    <w:p w14:paraId="2A9CED7B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2.1.  Учасник має бути включений до Реєстру постачальників електронних комунікаційних мереж та послуг, що веде Національна комісія, що здійснює державне регулювання у сферах електронних комунікацій, радіочастотного спектра та надання послуг поштового зв’язку.</w:t>
      </w:r>
    </w:p>
    <w:p w14:paraId="614F468C" w14:textId="77777777" w:rsidR="007476AA" w:rsidRPr="009F4519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 xml:space="preserve"> 2.2. Усе обладнання, зокрема кабелі до інтерфейсу локального мережевого обладнання вузлів телекомунікаційної мережі надається, встановлюється та налагоджується Виконавцем у рамках договору надання послуг, закупівля яких здійснюється.</w:t>
      </w:r>
    </w:p>
    <w:p w14:paraId="395251E9" w14:textId="77777777" w:rsidR="007476AA" w:rsidRPr="009F4519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 xml:space="preserve"> 2.3. Організація надання послуги передбачає можливість збільшення пропускної здатності каналів доступу до Інтернету залежно від потреб Абонента, що має бути предметом окремих домовленостей сторін.</w:t>
      </w:r>
    </w:p>
    <w:p w14:paraId="261D2473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2.4. Технічні та якісні характеристики предмету закупівлі, що закуповується, повинні відповідати технічним умовам та стандартам, передбаченим законодавством та включені у договір, який укладатиметься з переможцем закупівлі.</w:t>
      </w:r>
    </w:p>
    <w:p w14:paraId="470C0A39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 2.5. Передача даних повинна здійснюватися зі швидкістю доступу до Інтернету (на</w:t>
      </w:r>
      <w:r w:rsidR="00847E79"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 прийом та передачу) не менше 2</w:t>
      </w: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0 Мбіт/</w:t>
      </w:r>
      <w:proofErr w:type="spellStart"/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сек</w:t>
      </w:r>
      <w:proofErr w:type="spellEnd"/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. </w:t>
      </w:r>
    </w:p>
    <w:p w14:paraId="33F0FA42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 2.6. Послуги надаються Учасником  за адресами, відповідно до Таблиці 1.</w:t>
      </w:r>
    </w:p>
    <w:p w14:paraId="3EBD8FBE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</w:pPr>
      <w:r w:rsidRPr="009F4519"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  <w:t xml:space="preserve"> 2.7. Обов’язкове забезпечення цілодобового безперебійного зв’язку </w:t>
      </w:r>
      <w:r w:rsidRPr="009F4519">
        <w:rPr>
          <w:rFonts w:ascii="Times New Roman" w:hAnsi="Times New Roman" w:cs="Times New Roman"/>
          <w:sz w:val="24"/>
          <w:szCs w:val="24"/>
          <w:lang w:val="uk-UA"/>
        </w:rPr>
        <w:t>телекомунікаційних (</w:t>
      </w:r>
      <w:r w:rsidRPr="009F4519"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  <w:t>електронних комунікаційних) мереж при відключенні (відсутності) електропостачання.</w:t>
      </w:r>
    </w:p>
    <w:p w14:paraId="094036BB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</w:pPr>
      <w:r w:rsidRPr="009F4519"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  <w:t xml:space="preserve"> 2.8. Кожна точка підключення має бути однозначно ідентифікована за IP адресою, логіном тощо відповідно до адреси фактичного розташування або найменування структурного підрозділу.</w:t>
      </w:r>
    </w:p>
    <w:p w14:paraId="7F805B14" w14:textId="77777777" w:rsidR="007476AA" w:rsidRPr="009F4519" w:rsidRDefault="007476AA" w:rsidP="007476A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 xml:space="preserve">2.9. </w:t>
      </w:r>
      <w:r w:rsidRPr="009F4519">
        <w:rPr>
          <w:rFonts w:ascii="Times New Roman" w:hAnsi="Times New Roman" w:cs="Times New Roman"/>
          <w:sz w:val="24"/>
          <w:szCs w:val="24"/>
          <w:lang w:val="uk-UA"/>
        </w:rPr>
        <w:t>Учасник повинен забезпечити усунення пошкоджень телекомунікаційної мережі та відновлення доступу до глобальної мережі у термін (далі – нормований час) відповідно до Показників якості послуг із передачі даних, доступу до Інтернету та їх рівнів, затверджених наказом Адміністрації Державної служби спеціального зв’язку та захисту інформації України від 28.12.2012 № 803. Учасник на безоплатній основі повинен усунути пошкодження (недоліки) телекомунікаційної мережі та відновлення доступу до глобальної мережі;</w:t>
      </w:r>
    </w:p>
    <w:p w14:paraId="7A33027A" w14:textId="77777777" w:rsidR="006D6B94" w:rsidRPr="009F4519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2.10.   Учасник має надати Замовнику контактні дані (телефон, електронна пошта, тощо) фахівців (не менше двох) відповідальних за надання послуг (у тому числі невідкладних).</w:t>
      </w:r>
    </w:p>
    <w:p w14:paraId="11F2F809" w14:textId="77777777" w:rsidR="006D6B94" w:rsidRPr="009F4519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2.11. Учасник повинен розмістити у Замовника кінцеве обладнання доступу до мережі Інтернет на об’єкті Замовника.</w:t>
      </w:r>
    </w:p>
    <w:p w14:paraId="31223289" w14:textId="77777777" w:rsidR="006D6B94" w:rsidRPr="009F4519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2.12. Учасник здійснює забезпечення необхідним обладнанням для доступу до мережі Інтернет, його заміну у разі виходу з ладу.</w:t>
      </w:r>
    </w:p>
    <w:p w14:paraId="07F96D44" w14:textId="77777777" w:rsidR="006D6B94" w:rsidRPr="009F4519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2.13. Вартість необхідного обладнання та усіх витратних матеріалів, що можуть знадобитися для якісного надання послуги згідно вимог Замовника, повинна входити у загальну вартість послуги.</w:t>
      </w:r>
    </w:p>
    <w:p w14:paraId="06E185B9" w14:textId="77777777" w:rsidR="007476AA" w:rsidRPr="009F4519" w:rsidRDefault="006D6B94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b/>
          <w:color w:val="000000"/>
          <w:sz w:val="24"/>
          <w:szCs w:val="24"/>
          <w:lang w:val="uk-UA" w:eastAsia="ar-SA"/>
        </w:rPr>
        <w:t>2.14</w:t>
      </w:r>
      <w:r w:rsidR="007476AA" w:rsidRPr="009F4519">
        <w:rPr>
          <w:rFonts w:ascii="Times New Roman" w:eastAsia="Dotum" w:hAnsi="Times New Roman" w:cs="Times New Roman"/>
          <w:b/>
          <w:color w:val="000000"/>
          <w:sz w:val="24"/>
          <w:szCs w:val="24"/>
          <w:lang w:val="uk-UA" w:eastAsia="ar-SA"/>
        </w:rPr>
        <w:t>.</w:t>
      </w:r>
      <w:r w:rsidR="007476AA"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 </w:t>
      </w:r>
      <w:r w:rsidR="007476AA" w:rsidRPr="009F4519">
        <w:rPr>
          <w:rFonts w:ascii="Times New Roman" w:eastAsia="Dotum" w:hAnsi="Times New Roman" w:cs="Times New Roman"/>
          <w:b/>
          <w:color w:val="000000"/>
          <w:sz w:val="24"/>
          <w:szCs w:val="24"/>
          <w:lang w:val="uk-UA" w:eastAsia="ar-SA"/>
        </w:rPr>
        <w:t>Провайдер повинен забезпечити Абоненту:</w:t>
      </w:r>
    </w:p>
    <w:p w14:paraId="14D3D0A5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- абонентське обслуговування мер</w:t>
      </w:r>
      <w:r w:rsidR="00F65768"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ежі Інтернет – до 31 грудня 2026</w:t>
      </w: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 року;</w:t>
      </w:r>
    </w:p>
    <w:p w14:paraId="1CF7F387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- цілодобову технічну та консультативну підтримку послуги, яка включає постійний моніторинг телекомунікаційних каналів зв’язку та діагностику причин відхилення від заданих технічних характеристик; </w:t>
      </w:r>
    </w:p>
    <w:p w14:paraId="6F46549D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- самостійне здійснення заходів з отримання/погодження дозволів по прокладанню оптичних кабелів та </w:t>
      </w:r>
      <w:proofErr w:type="spellStart"/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переналаштування</w:t>
      </w:r>
      <w:proofErr w:type="spellEnd"/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 кінцевого обладнання провайдера;</w:t>
      </w:r>
    </w:p>
    <w:p w14:paraId="7828EB51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-  цілодобовий доступ до мережі Інтернет без тарифікації трафіку;</w:t>
      </w:r>
    </w:p>
    <w:p w14:paraId="54D86C00" w14:textId="77777777" w:rsidR="007476AA" w:rsidRPr="009F4519" w:rsidRDefault="007476AA" w:rsidP="007476AA">
      <w:pPr>
        <w:keepNext/>
        <w:keepLine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- підключення об’єктів до мережі Інтернет здійснювати по оптоволоконних лініях зв’язку за технологією </w:t>
      </w:r>
      <w:proofErr w:type="spellStart"/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xPON</w:t>
      </w:r>
      <w:proofErr w:type="spellEnd"/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;</w:t>
      </w:r>
    </w:p>
    <w:p w14:paraId="0DB4134B" w14:textId="77777777" w:rsidR="007476AA" w:rsidRPr="009F4519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 xml:space="preserve"> -  </w:t>
      </w:r>
      <w:r w:rsidRPr="009F4519">
        <w:rPr>
          <w:rFonts w:ascii="Times New Roman" w:hAnsi="Times New Roman" w:cs="Times New Roman"/>
          <w:sz w:val="24"/>
          <w:szCs w:val="24"/>
          <w:lang w:val="uk-UA"/>
        </w:rPr>
        <w:t>безкоштовне надання не менше 1 статичної ІРv4 адреси з адресного простору мережі Інтернет для кожної точки підключення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>;</w:t>
      </w:r>
    </w:p>
    <w:p w14:paraId="5054EF2C" w14:textId="77777777" w:rsidR="007476AA" w:rsidRPr="009F4519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>- підготовку каналу та підключення без сплати Абонентом додаткових коштів і потреби купувати додаткове обладнання;</w:t>
      </w:r>
    </w:p>
    <w:p w14:paraId="65685D66" w14:textId="77777777" w:rsidR="007476AA" w:rsidRPr="009F4519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>- виконати підключення у відповідності до всіх означених техн</w:t>
      </w:r>
      <w:r w:rsidR="004E77B6"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>ічних параметрів не пізніше 72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 xml:space="preserve"> годин з дати підписання договору;</w:t>
      </w:r>
    </w:p>
    <w:p w14:paraId="6FD3F9E7" w14:textId="77777777" w:rsidR="007476AA" w:rsidRPr="009F4519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>- дотримання  максимального терміну усунення аварійної недоступності послуг,  який не повинен перевищува</w:t>
      </w:r>
      <w:r w:rsidR="004E77B6"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>ти 2 години – логічний рівень; 20</w:t>
      </w: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t xml:space="preserve"> годин – фізичний рівень.</w:t>
      </w:r>
    </w:p>
    <w:p w14:paraId="322709AE" w14:textId="77777777" w:rsidR="007476AA" w:rsidRPr="009F4519" w:rsidRDefault="007476AA" w:rsidP="007476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5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ar-SA"/>
        </w:rPr>
        <w:lastRenderedPageBreak/>
        <w:t xml:space="preserve">- </w:t>
      </w:r>
      <w:r w:rsidRPr="009F4519"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  <w:t xml:space="preserve"> обов’язкове забезпечення </w:t>
      </w:r>
      <w:r w:rsidR="00244D54" w:rsidRPr="009F4519"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  <w:t>8- годинного</w:t>
      </w:r>
      <w:r w:rsidRPr="009F4519"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  <w:t xml:space="preserve"> безперебійного зв’язку </w:t>
      </w:r>
      <w:r w:rsidRPr="009F4519">
        <w:rPr>
          <w:rFonts w:ascii="Times New Roman" w:hAnsi="Times New Roman" w:cs="Times New Roman"/>
          <w:sz w:val="24"/>
          <w:szCs w:val="24"/>
          <w:lang w:val="uk-UA"/>
        </w:rPr>
        <w:t>телекомунікаційних (</w:t>
      </w:r>
      <w:r w:rsidRPr="009F4519"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</w:rPr>
        <w:t>електронних комунікаційних) мереж при відключенні (відсутності) електропостачання</w:t>
      </w:r>
      <w:r w:rsidRPr="009F451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EAB2E4E" w14:textId="77777777" w:rsidR="007476AA" w:rsidRPr="009F4519" w:rsidRDefault="007476AA" w:rsidP="007476AA">
      <w:pPr>
        <w:tabs>
          <w:tab w:val="left" w:pos="4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14:paraId="281C34DD" w14:textId="77777777" w:rsidR="007476AA" w:rsidRPr="009F4519" w:rsidRDefault="007476AA" w:rsidP="007476AA">
      <w:pPr>
        <w:tabs>
          <w:tab w:val="left" w:pos="472"/>
        </w:tabs>
        <w:spacing w:after="0" w:line="276" w:lineRule="auto"/>
        <w:jc w:val="center"/>
        <w:rPr>
          <w:rFonts w:ascii="Times New Roman" w:hAnsi="Times New Roman" w:cs="Times New Roman"/>
          <w:spacing w:val="-3"/>
          <w:sz w:val="24"/>
          <w:szCs w:val="24"/>
          <w:lang w:val="uk-UA" w:eastAsia="ru-RU"/>
        </w:rPr>
      </w:pPr>
      <w:r w:rsidRPr="009F4519">
        <w:rPr>
          <w:rFonts w:ascii="Times New Roman" w:hAnsi="Times New Roman" w:cs="Times New Roman"/>
          <w:b/>
          <w:spacing w:val="-3"/>
          <w:sz w:val="24"/>
          <w:szCs w:val="24"/>
          <w:lang w:val="uk-UA" w:eastAsia="ru-RU"/>
        </w:rPr>
        <w:t xml:space="preserve">ДИСЛОКАЦІЯ </w:t>
      </w:r>
    </w:p>
    <w:p w14:paraId="5D24C38C" w14:textId="77777777" w:rsidR="007476AA" w:rsidRPr="009F4519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</w:p>
    <w:p w14:paraId="666EB3B7" w14:textId="77777777" w:rsidR="007476AA" w:rsidRPr="009F4519" w:rsidRDefault="00044A2E" w:rsidP="00044A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4519">
        <w:rPr>
          <w:rFonts w:ascii="Times New Roman" w:eastAsia="Times New Roman" w:hAnsi="Times New Roman" w:cs="Times New Roman"/>
          <w:b/>
          <w:sz w:val="23"/>
          <w:szCs w:val="23"/>
          <w:lang w:val="uk-UA"/>
        </w:rPr>
        <w:t xml:space="preserve">Адреси надання послуг з доступу </w:t>
      </w:r>
      <w:r w:rsidRPr="009F451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до мережі Інтернет</w:t>
      </w:r>
      <w:r w:rsidRPr="009F4519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3FF155DD" w14:textId="77777777" w:rsidR="00044A2E" w:rsidRPr="009F4519" w:rsidRDefault="00044A2E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451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Таблиця 1</w:t>
      </w:r>
    </w:p>
    <w:tbl>
      <w:tblPr>
        <w:tblStyle w:val="af6"/>
        <w:tblW w:w="0" w:type="auto"/>
        <w:tblLook w:val="01E0" w:firstRow="1" w:lastRow="1" w:firstColumn="1" w:lastColumn="1" w:noHBand="0" w:noVBand="0"/>
      </w:tblPr>
      <w:tblGrid>
        <w:gridCol w:w="629"/>
        <w:gridCol w:w="3978"/>
        <w:gridCol w:w="1719"/>
        <w:gridCol w:w="3245"/>
      </w:tblGrid>
      <w:tr w:rsidR="00044A2E" w:rsidRPr="009F4519" w14:paraId="4C0DC6DC" w14:textId="77777777" w:rsidTr="004876A3">
        <w:trPr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C5B8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8F3CC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8552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 xml:space="preserve">Найменування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54B5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 xml:space="preserve">Швидкість </w:t>
            </w:r>
            <w:proofErr w:type="spellStart"/>
            <w:r w:rsidRPr="009F4519">
              <w:rPr>
                <w:rFonts w:ascii="Times New Roman" w:hAnsi="Times New Roman"/>
                <w:sz w:val="24"/>
                <w:szCs w:val="24"/>
              </w:rPr>
              <w:t>доступуМбіт</w:t>
            </w:r>
            <w:proofErr w:type="spellEnd"/>
            <w:r w:rsidRPr="009F4519">
              <w:rPr>
                <w:rFonts w:ascii="Times New Roman" w:hAnsi="Times New Roman"/>
                <w:sz w:val="24"/>
                <w:szCs w:val="24"/>
              </w:rPr>
              <w:t>\с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8D40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Місце знаходження</w:t>
            </w:r>
          </w:p>
        </w:tc>
      </w:tr>
      <w:tr w:rsidR="00044A2E" w:rsidRPr="009F4519" w14:paraId="5AF1AC5F" w14:textId="77777777" w:rsidTr="004876A3">
        <w:trPr>
          <w:trHeight w:val="45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D45E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E9F2" w14:textId="77777777" w:rsidR="00044A2E" w:rsidRPr="009F4519" w:rsidRDefault="00044A2E" w:rsidP="004876A3">
            <w:pPr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Макарівська селищна територіальна громада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D3EA" w14:textId="77777777" w:rsidR="00044A2E" w:rsidRPr="009F4519" w:rsidRDefault="00044A2E" w:rsidP="004876A3">
            <w:pPr>
              <w:tabs>
                <w:tab w:val="left" w:pos="351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7A2C" w14:textId="77777777" w:rsidR="00044A2E" w:rsidRPr="009F4519" w:rsidRDefault="00044A2E" w:rsidP="00487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519">
              <w:rPr>
                <w:rFonts w:ascii="Times New Roman" w:hAnsi="Times New Roman" w:cs="Times New Roman"/>
                <w:sz w:val="24"/>
                <w:szCs w:val="24"/>
              </w:rPr>
              <w:t>Київська область, село Маковище, вул. Героїв України, 1а</w:t>
            </w:r>
          </w:p>
        </w:tc>
      </w:tr>
      <w:tr w:rsidR="00044A2E" w:rsidRPr="009F4519" w14:paraId="425F65A1" w14:textId="77777777" w:rsidTr="004876A3">
        <w:trPr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8FCF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CC4" w14:textId="77777777" w:rsidR="00044A2E" w:rsidRPr="009F4519" w:rsidRDefault="00044A2E" w:rsidP="004876A3">
            <w:pPr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Макарівська селищна територіальна громада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D741" w14:textId="77777777" w:rsidR="00044A2E" w:rsidRPr="009F4519" w:rsidRDefault="00044A2E" w:rsidP="004876A3">
            <w:pPr>
              <w:tabs>
                <w:tab w:val="center" w:pos="626"/>
                <w:tab w:val="left" w:pos="115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C077" w14:textId="77777777" w:rsidR="00044A2E" w:rsidRPr="009F4519" w:rsidRDefault="00044A2E" w:rsidP="00487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519">
              <w:rPr>
                <w:rFonts w:ascii="Times New Roman" w:hAnsi="Times New Roman" w:cs="Times New Roman"/>
                <w:sz w:val="24"/>
                <w:szCs w:val="24"/>
              </w:rPr>
              <w:t>Київська область, село Маковище, вул. Центральна, 59</w:t>
            </w:r>
          </w:p>
        </w:tc>
      </w:tr>
      <w:tr w:rsidR="00044A2E" w:rsidRPr="009F4519" w14:paraId="532E1288" w14:textId="77777777" w:rsidTr="004876A3">
        <w:trPr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781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EDC8" w14:textId="77777777" w:rsidR="00044A2E" w:rsidRPr="009F4519" w:rsidRDefault="00044A2E" w:rsidP="004876A3">
            <w:pPr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Макарівська селищна територіальна громада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FD66" w14:textId="77777777" w:rsidR="00044A2E" w:rsidRPr="009F4519" w:rsidRDefault="00044A2E" w:rsidP="00487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51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39E7" w14:textId="77777777" w:rsidR="00044A2E" w:rsidRPr="009F4519" w:rsidRDefault="00044A2E" w:rsidP="004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519">
              <w:rPr>
                <w:rFonts w:ascii="Times New Roman" w:hAnsi="Times New Roman" w:cs="Times New Roman"/>
                <w:sz w:val="24"/>
                <w:szCs w:val="24"/>
              </w:rPr>
              <w:t>Київська область, село Маковище, вул.</w:t>
            </w:r>
            <w:r w:rsidRPr="009F4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4519">
              <w:rPr>
                <w:rFonts w:ascii="Times New Roman" w:hAnsi="Times New Roman" w:cs="Times New Roman"/>
                <w:sz w:val="24"/>
                <w:szCs w:val="24"/>
              </w:rPr>
              <w:t>Перемоги, 1а</w:t>
            </w:r>
          </w:p>
        </w:tc>
      </w:tr>
    </w:tbl>
    <w:p w14:paraId="2989CD6A" w14:textId="77777777" w:rsidR="00044A2E" w:rsidRPr="009F4519" w:rsidRDefault="00044A2E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69A2577" w14:textId="77777777" w:rsidR="007476AA" w:rsidRPr="009F4519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14:paraId="029C046D" w14:textId="77777777" w:rsidR="007476AA" w:rsidRPr="009F4519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66273EF" w14:textId="77777777" w:rsidR="00A479F1" w:rsidRPr="009F4519" w:rsidRDefault="00A479F1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A06635A" w14:textId="77777777" w:rsidR="00A479F1" w:rsidRPr="009F4519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9F4519"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 </w:t>
      </w:r>
    </w:p>
    <w:p w14:paraId="621E6822" w14:textId="77777777" w:rsidR="00A479F1" w:rsidRPr="009F4519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14:paraId="438DC4AE" w14:textId="77777777" w:rsidR="00A479F1" w:rsidRPr="009F4519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sectPr w:rsidR="00A479F1" w:rsidRPr="009F4519" w:rsidSect="00A479F1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51F65"/>
    <w:multiLevelType w:val="multilevel"/>
    <w:tmpl w:val="61BC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E867C0"/>
    <w:multiLevelType w:val="multilevel"/>
    <w:tmpl w:val="0DD6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4758823">
    <w:abstractNumId w:val="0"/>
  </w:num>
  <w:num w:numId="2" w16cid:durableId="814641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9F1"/>
    <w:rsid w:val="00044A2E"/>
    <w:rsid w:val="000636DD"/>
    <w:rsid w:val="000D0990"/>
    <w:rsid w:val="00124582"/>
    <w:rsid w:val="001E4787"/>
    <w:rsid w:val="00244D54"/>
    <w:rsid w:val="00363A75"/>
    <w:rsid w:val="003A2E8F"/>
    <w:rsid w:val="00435B99"/>
    <w:rsid w:val="004E77B6"/>
    <w:rsid w:val="00550E38"/>
    <w:rsid w:val="00633217"/>
    <w:rsid w:val="006D6B94"/>
    <w:rsid w:val="007476AA"/>
    <w:rsid w:val="007935FF"/>
    <w:rsid w:val="007D38A8"/>
    <w:rsid w:val="00847E79"/>
    <w:rsid w:val="0090313B"/>
    <w:rsid w:val="009860A3"/>
    <w:rsid w:val="009E4F85"/>
    <w:rsid w:val="009F42B1"/>
    <w:rsid w:val="009F43C5"/>
    <w:rsid w:val="009F4519"/>
    <w:rsid w:val="00A0485C"/>
    <w:rsid w:val="00A479F1"/>
    <w:rsid w:val="00B017BC"/>
    <w:rsid w:val="00B2686C"/>
    <w:rsid w:val="00B3672E"/>
    <w:rsid w:val="00B51819"/>
    <w:rsid w:val="00B813A4"/>
    <w:rsid w:val="00BD5A73"/>
    <w:rsid w:val="00C64288"/>
    <w:rsid w:val="00C658CF"/>
    <w:rsid w:val="00D80C83"/>
    <w:rsid w:val="00ED00F6"/>
    <w:rsid w:val="00F65768"/>
    <w:rsid w:val="00FA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CF5C"/>
  <w15:docId w15:val="{BAAA7B8A-A7F1-426C-AFE6-D754D5AC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73A"/>
  </w:style>
  <w:style w:type="paragraph" w:styleId="1">
    <w:name w:val="heading 1"/>
    <w:basedOn w:val="a"/>
    <w:next w:val="a"/>
    <w:link w:val="10"/>
    <w:uiPriority w:val="9"/>
    <w:qFormat/>
    <w:rsid w:val="00FA3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E3E67" w:themeColor="accent1" w:themeShade="BF"/>
      <w:kern w:val="2"/>
      <w:sz w:val="40"/>
      <w:szCs w:val="4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E3E67" w:themeColor="accent1" w:themeShade="BF"/>
      <w:kern w:val="2"/>
      <w:sz w:val="32"/>
      <w:szCs w:val="32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73A"/>
    <w:pPr>
      <w:keepNext/>
      <w:keepLines/>
      <w:spacing w:before="160" w:after="80"/>
      <w:outlineLvl w:val="2"/>
    </w:pPr>
    <w:rPr>
      <w:rFonts w:eastAsiaTheme="majorEastAsia" w:cstheme="majorBidi"/>
      <w:color w:val="3E3E67" w:themeColor="accent1" w:themeShade="BF"/>
      <w:kern w:val="2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E3E67" w:themeColor="accent1" w:themeShade="BF"/>
      <w:kern w:val="2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73A"/>
    <w:pPr>
      <w:keepNext/>
      <w:keepLines/>
      <w:spacing w:before="80" w:after="40"/>
      <w:outlineLvl w:val="4"/>
    </w:pPr>
    <w:rPr>
      <w:rFonts w:eastAsiaTheme="majorEastAsia" w:cstheme="majorBidi"/>
      <w:color w:val="3E3E67" w:themeColor="accent1" w:themeShade="BF"/>
      <w:kern w:val="2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73A"/>
    <w:rPr>
      <w:rFonts w:asciiTheme="majorHAnsi" w:eastAsiaTheme="majorEastAsia" w:hAnsiTheme="majorHAnsi" w:cstheme="majorBidi"/>
      <w:color w:val="3E3E67" w:themeColor="accent1" w:themeShade="BF"/>
      <w:kern w:val="2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FA373A"/>
    <w:rPr>
      <w:rFonts w:asciiTheme="majorHAnsi" w:eastAsiaTheme="majorEastAsia" w:hAnsiTheme="majorHAnsi" w:cstheme="majorBidi"/>
      <w:color w:val="3E3E67" w:themeColor="accent1" w:themeShade="BF"/>
      <w:kern w:val="2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FA373A"/>
    <w:rPr>
      <w:rFonts w:eastAsiaTheme="majorEastAsia" w:cstheme="majorBidi"/>
      <w:color w:val="3E3E67" w:themeColor="accent1" w:themeShade="BF"/>
      <w:kern w:val="2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FA373A"/>
    <w:rPr>
      <w:rFonts w:eastAsiaTheme="majorEastAsia" w:cstheme="majorBidi"/>
      <w:i/>
      <w:iCs/>
      <w:color w:val="3E3E67" w:themeColor="accent1" w:themeShade="BF"/>
      <w:kern w:val="2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FA373A"/>
    <w:rPr>
      <w:rFonts w:eastAsiaTheme="majorEastAsia" w:cstheme="majorBidi"/>
      <w:color w:val="3E3E67" w:themeColor="accent1" w:themeShade="BF"/>
      <w:kern w:val="2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FA373A"/>
    <w:rPr>
      <w:rFonts w:eastAsiaTheme="majorEastAsia" w:cstheme="majorBidi"/>
      <w:i/>
      <w:iCs/>
      <w:color w:val="595959" w:themeColor="text1" w:themeTint="A6"/>
      <w:kern w:val="2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FA373A"/>
    <w:rPr>
      <w:rFonts w:eastAsiaTheme="majorEastAsia" w:cstheme="majorBidi"/>
      <w:color w:val="595959" w:themeColor="text1" w:themeTint="A6"/>
      <w:kern w:val="2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FA373A"/>
    <w:rPr>
      <w:rFonts w:eastAsiaTheme="majorEastAsia" w:cstheme="majorBidi"/>
      <w:i/>
      <w:iCs/>
      <w:color w:val="272727" w:themeColor="text1" w:themeTint="D8"/>
      <w:kern w:val="2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FA373A"/>
    <w:rPr>
      <w:rFonts w:eastAsiaTheme="majorEastAsia" w:cstheme="majorBidi"/>
      <w:color w:val="272727" w:themeColor="text1" w:themeTint="D8"/>
      <w:kern w:val="2"/>
      <w:lang w:val="uk-UA"/>
    </w:rPr>
  </w:style>
  <w:style w:type="paragraph" w:styleId="a3">
    <w:name w:val="caption"/>
    <w:basedOn w:val="a"/>
    <w:uiPriority w:val="99"/>
    <w:semiHidden/>
    <w:unhideWhenUsed/>
    <w:qFormat/>
    <w:rsid w:val="00FA373A"/>
    <w:pPr>
      <w:suppressLineNumbers/>
      <w:suppressAutoHyphens/>
      <w:spacing w:before="120" w:after="120" w:line="240" w:lineRule="auto"/>
      <w:ind w:firstLine="737"/>
      <w:jc w:val="both"/>
    </w:pPr>
    <w:rPr>
      <w:rFonts w:ascii="Times New Roman" w:eastAsia="Times New Roman" w:hAnsi="Times New Roman" w:cs="Lucida Sans"/>
      <w:i/>
      <w:iCs/>
      <w:sz w:val="24"/>
      <w:szCs w:val="24"/>
      <w:lang w:val="uk-UA" w:eastAsia="zh-CN"/>
    </w:rPr>
  </w:style>
  <w:style w:type="paragraph" w:styleId="a4">
    <w:name w:val="Title"/>
    <w:basedOn w:val="a"/>
    <w:next w:val="a"/>
    <w:link w:val="a5"/>
    <w:uiPriority w:val="10"/>
    <w:qFormat/>
    <w:rsid w:val="00FA3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5">
    <w:name w:val="Назва Знак"/>
    <w:basedOn w:val="a0"/>
    <w:link w:val="a4"/>
    <w:uiPriority w:val="10"/>
    <w:rsid w:val="00FA373A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6">
    <w:name w:val="Subtitle"/>
    <w:basedOn w:val="a"/>
    <w:next w:val="a"/>
    <w:link w:val="a7"/>
    <w:uiPriority w:val="11"/>
    <w:qFormat/>
    <w:rsid w:val="00FA3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customStyle="1" w:styleId="a7">
    <w:name w:val="Підзаголовок Знак"/>
    <w:basedOn w:val="a0"/>
    <w:link w:val="a6"/>
    <w:uiPriority w:val="11"/>
    <w:rsid w:val="00FA373A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styleId="a8">
    <w:name w:val="Strong"/>
    <w:basedOn w:val="a0"/>
    <w:uiPriority w:val="22"/>
    <w:qFormat/>
    <w:rsid w:val="00FA373A"/>
    <w:rPr>
      <w:b/>
      <w:bCs/>
    </w:rPr>
  </w:style>
  <w:style w:type="character" w:styleId="a9">
    <w:name w:val="Emphasis"/>
    <w:basedOn w:val="a0"/>
    <w:uiPriority w:val="20"/>
    <w:qFormat/>
    <w:rsid w:val="00FA373A"/>
    <w:rPr>
      <w:i/>
      <w:iCs/>
    </w:rPr>
  </w:style>
  <w:style w:type="paragraph" w:styleId="aa">
    <w:name w:val="List Paragraph"/>
    <w:aliases w:val="Текст таблицы,Абзац списку 1,тв-Абзац списка,название табл/рис,заголовок 1.1,List Paragraph (numbered (a)),List_Paragraph,Multilevel para_II,List Paragraph1,List Paragraph-ExecSummary,Akapit z listą BS,Bullets,List Paragraph 1,References"/>
    <w:basedOn w:val="a"/>
    <w:link w:val="ab"/>
    <w:qFormat/>
    <w:rsid w:val="00FA373A"/>
    <w:pPr>
      <w:ind w:left="720"/>
      <w:contextualSpacing/>
    </w:pPr>
  </w:style>
  <w:style w:type="character" w:customStyle="1" w:styleId="ab">
    <w:name w:val="Абзац списку Знак"/>
    <w:aliases w:val="Текст таблицы Знак,Абзац списку 1 Знак,тв-Абзац списка Знак,название табл/рис Знак,заголовок 1.1 Знак,List Paragraph (numbered (a)) Знак,List_Paragraph Знак,Multilevel para_II Знак,List Paragraph1 Знак,List Paragraph-ExecSummary Знак"/>
    <w:link w:val="aa"/>
    <w:qFormat/>
    <w:locked/>
    <w:rsid w:val="00FA373A"/>
  </w:style>
  <w:style w:type="paragraph" w:styleId="ac">
    <w:name w:val="Quote"/>
    <w:basedOn w:val="a"/>
    <w:next w:val="a"/>
    <w:link w:val="ad"/>
    <w:uiPriority w:val="29"/>
    <w:qFormat/>
    <w:rsid w:val="00FA373A"/>
    <w:pPr>
      <w:spacing w:before="160"/>
      <w:jc w:val="center"/>
    </w:pPr>
    <w:rPr>
      <w:i/>
      <w:iCs/>
      <w:color w:val="404040" w:themeColor="text1" w:themeTint="BF"/>
      <w:kern w:val="2"/>
      <w:lang w:val="uk-UA"/>
    </w:rPr>
  </w:style>
  <w:style w:type="character" w:customStyle="1" w:styleId="ad">
    <w:name w:val="Цитата Знак"/>
    <w:basedOn w:val="a0"/>
    <w:link w:val="ac"/>
    <w:uiPriority w:val="29"/>
    <w:rsid w:val="00FA373A"/>
    <w:rPr>
      <w:i/>
      <w:iCs/>
      <w:color w:val="404040" w:themeColor="text1" w:themeTint="BF"/>
      <w:kern w:val="2"/>
      <w:lang w:val="uk-UA"/>
    </w:rPr>
  </w:style>
  <w:style w:type="paragraph" w:styleId="ae">
    <w:name w:val="Intense Quote"/>
    <w:basedOn w:val="a"/>
    <w:next w:val="a"/>
    <w:link w:val="af"/>
    <w:uiPriority w:val="30"/>
    <w:qFormat/>
    <w:rsid w:val="00FA373A"/>
    <w:pPr>
      <w:pBdr>
        <w:top w:val="single" w:sz="4" w:space="10" w:color="3E3E67" w:themeColor="accent1" w:themeShade="BF"/>
        <w:bottom w:val="single" w:sz="4" w:space="10" w:color="3E3E67" w:themeColor="accent1" w:themeShade="BF"/>
      </w:pBdr>
      <w:spacing w:before="360" w:after="360"/>
      <w:ind w:left="864" w:right="864"/>
      <w:jc w:val="center"/>
    </w:pPr>
    <w:rPr>
      <w:i/>
      <w:iCs/>
      <w:color w:val="3E3E67" w:themeColor="accent1" w:themeShade="BF"/>
      <w:kern w:val="2"/>
      <w:lang w:val="uk-UA"/>
    </w:rPr>
  </w:style>
  <w:style w:type="character" w:customStyle="1" w:styleId="af">
    <w:name w:val="Насичена цитата Знак"/>
    <w:basedOn w:val="a0"/>
    <w:link w:val="ae"/>
    <w:uiPriority w:val="30"/>
    <w:rsid w:val="00FA373A"/>
    <w:rPr>
      <w:i/>
      <w:iCs/>
      <w:color w:val="3E3E67" w:themeColor="accent1" w:themeShade="BF"/>
      <w:kern w:val="2"/>
      <w:lang w:val="uk-UA"/>
    </w:rPr>
  </w:style>
  <w:style w:type="character" w:styleId="af0">
    <w:name w:val="Intense Emphasis"/>
    <w:basedOn w:val="a0"/>
    <w:uiPriority w:val="21"/>
    <w:qFormat/>
    <w:rsid w:val="00FA373A"/>
    <w:rPr>
      <w:i/>
      <w:iCs/>
      <w:color w:val="3E3E67" w:themeColor="accent1" w:themeShade="BF"/>
    </w:rPr>
  </w:style>
  <w:style w:type="character" w:styleId="af1">
    <w:name w:val="Intense Reference"/>
    <w:basedOn w:val="a0"/>
    <w:uiPriority w:val="32"/>
    <w:qFormat/>
    <w:rsid w:val="00FA373A"/>
    <w:rPr>
      <w:b/>
      <w:bCs/>
      <w:smallCaps/>
      <w:color w:val="3E3E67" w:themeColor="accent1" w:themeShade="BF"/>
      <w:spacing w:val="5"/>
    </w:rPr>
  </w:style>
  <w:style w:type="paragraph" w:customStyle="1" w:styleId="11">
    <w:name w:val="Обычный1"/>
    <w:uiPriority w:val="99"/>
    <w:qFormat/>
    <w:rsid w:val="00FA373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ocdata">
    <w:name w:val="docdata"/>
    <w:aliases w:val="docy,v5,165498,baiaagaaboqcaaadwh0caaw+ggiaaaaaaaaaaaaaaaaaaaaaaaaaaaaaaaaaaaaaaaaaaaaaaaaaaaaaaaaaaaaaaaaaaaaaaaaaaaaaaaaaaaaaaaaaaaaaaaaaaaaaaaaaaaaaaaaaaaaaaaaaaaaaaaaaaaaaaaaaaaaaaaaaaaaaaaaaaaaaaaaaaaaaaaaaaaaaaaaaaaaaaaaaaaaaaaaaaaaaaaaaaa"/>
    <w:basedOn w:val="a"/>
    <w:rsid w:val="00A4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A4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479F1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A4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A479F1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uiPriority w:val="39"/>
    <w:rsid w:val="007476AA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rsid w:val="00044A2E"/>
    <w:pPr>
      <w:spacing w:after="0" w:line="240" w:lineRule="auto"/>
    </w:pPr>
    <w:rPr>
      <w:rFonts w:ascii="Calibri" w:eastAsia="Calibri" w:hAnsi="Calibri" w:cs="Calibri"/>
      <w:lang w:val="uk-UA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7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7546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203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</w:divsChild>
            </w:div>
            <w:div w:id="992678380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099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399669836">
                  <w:marLeft w:val="0"/>
                  <w:marRight w:val="0"/>
                  <w:marTop w:val="0"/>
                  <w:marBottom w:val="0"/>
                  <w:divBdr>
                    <w:top w:val="single" w:sz="6" w:space="0" w:color="FFEEBA"/>
                    <w:left w:val="single" w:sz="6" w:space="0" w:color="FFEEBA"/>
                    <w:bottom w:val="single" w:sz="6" w:space="0" w:color="FFEEBA"/>
                    <w:right w:val="single" w:sz="6" w:space="0" w:color="FFEEBA"/>
                  </w:divBdr>
                </w:div>
                <w:div w:id="176102365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71161910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8055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46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8862607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  <w:divsChild>
                    <w:div w:id="5946281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7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54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7389967">
                  <w:marLeft w:val="0"/>
                  <w:marRight w:val="0"/>
                  <w:marTop w:val="0"/>
                  <w:marBottom w:val="0"/>
                  <w:divBdr>
                    <w:top w:val="single" w:sz="6" w:space="0" w:color="BEE5EB"/>
                    <w:left w:val="single" w:sz="6" w:space="0" w:color="BEE5EB"/>
                    <w:bottom w:val="single" w:sz="6" w:space="0" w:color="BEE5EB"/>
                    <w:right w:val="single" w:sz="6" w:space="0" w:color="BEE5EB"/>
                  </w:divBdr>
                </w:div>
              </w:divsChild>
            </w:div>
            <w:div w:id="478301490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ородская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5289</Words>
  <Characters>3016</Characters>
  <Application>Microsoft Office Word</Application>
  <DocSecurity>0</DocSecurity>
  <Lines>25</Lines>
  <Paragraphs>16</Paragraphs>
  <ScaleCrop>false</ScaleCrop>
  <Company>RePack by SPecialiST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Сергій Прищепа</cp:lastModifiedBy>
  <cp:revision>18</cp:revision>
  <dcterms:created xsi:type="dcterms:W3CDTF">2025-03-26T12:02:00Z</dcterms:created>
  <dcterms:modified xsi:type="dcterms:W3CDTF">2026-01-27T12:51:00Z</dcterms:modified>
</cp:coreProperties>
</file>